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ED6F507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0666F0F9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6373FE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009C14C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E8167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78317B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B31846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55B10A6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39118D8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9B283EE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07C443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A51A41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3C95A0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16E64B4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31A3B3D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05F5194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2D8C3640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E8EBDE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5517B26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092362A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53FDE48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09F4B6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003037A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E35C76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667C0982" w14:textId="77777777" w:rsidTr="006F6D1A">
        <w:trPr>
          <w:trHeight w:val="20"/>
        </w:trPr>
        <w:tc>
          <w:tcPr>
            <w:tcW w:w="2711" w:type="pct"/>
            <w:gridSpan w:val="3"/>
          </w:tcPr>
          <w:p w14:paraId="54D4BF96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0C6D23C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Prawo geodezyjne, budowlane i BHP w geodezji</w:t>
            </w:r>
          </w:p>
        </w:tc>
      </w:tr>
      <w:tr w:rsidR="00D22F26" w:rsidRPr="00796961" w14:paraId="09F526B6" w14:textId="77777777" w:rsidTr="006F6D1A">
        <w:trPr>
          <w:trHeight w:val="20"/>
        </w:trPr>
        <w:tc>
          <w:tcPr>
            <w:tcW w:w="2711" w:type="pct"/>
            <w:gridSpan w:val="3"/>
          </w:tcPr>
          <w:p w14:paraId="3F85A588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052C2787" w14:textId="20250FBB" w:rsidR="00221A17" w:rsidRDefault="004C66CB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D22F26" w:rsidRPr="00796961" w14:paraId="0CFCC6E3" w14:textId="77777777" w:rsidTr="006F6D1A">
        <w:trPr>
          <w:trHeight w:val="20"/>
        </w:trPr>
        <w:tc>
          <w:tcPr>
            <w:tcW w:w="2711" w:type="pct"/>
            <w:gridSpan w:val="3"/>
          </w:tcPr>
          <w:p w14:paraId="1CDABE3B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EC0940F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obowiązkowy</w:t>
            </w:r>
          </w:p>
        </w:tc>
      </w:tr>
      <w:tr w:rsidR="00796961" w:rsidRPr="00796961" w14:paraId="25DBB16C" w14:textId="77777777" w:rsidTr="006F6D1A">
        <w:trPr>
          <w:trHeight w:val="20"/>
        </w:trPr>
        <w:tc>
          <w:tcPr>
            <w:tcW w:w="2711" w:type="pct"/>
            <w:gridSpan w:val="3"/>
          </w:tcPr>
          <w:p w14:paraId="5866B83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77B640AA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00CCC02F" w14:textId="77777777" w:rsidTr="006F6D1A">
        <w:trPr>
          <w:trHeight w:val="20"/>
        </w:trPr>
        <w:tc>
          <w:tcPr>
            <w:tcW w:w="2711" w:type="pct"/>
            <w:gridSpan w:val="3"/>
          </w:tcPr>
          <w:p w14:paraId="783232DB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38D5E55C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0356CE09" w14:textId="77777777" w:rsidTr="006F6D1A">
        <w:trPr>
          <w:trHeight w:val="20"/>
        </w:trPr>
        <w:tc>
          <w:tcPr>
            <w:tcW w:w="2711" w:type="pct"/>
            <w:gridSpan w:val="3"/>
          </w:tcPr>
          <w:p w14:paraId="49F582A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6AA2D1C8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75FBF86A" w14:textId="77777777" w:rsidTr="006F6D1A">
        <w:trPr>
          <w:trHeight w:val="20"/>
        </w:trPr>
        <w:tc>
          <w:tcPr>
            <w:tcW w:w="2711" w:type="pct"/>
            <w:gridSpan w:val="3"/>
          </w:tcPr>
          <w:p w14:paraId="342AE3B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C6EE960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006C6" w:rsidRPr="00796961" w14:paraId="719A697B" w14:textId="77777777" w:rsidTr="006F6D1A">
        <w:trPr>
          <w:trHeight w:val="20"/>
        </w:trPr>
        <w:tc>
          <w:tcPr>
            <w:tcW w:w="2711" w:type="pct"/>
            <w:gridSpan w:val="3"/>
          </w:tcPr>
          <w:p w14:paraId="5E75F3F7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6E1D3580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2516E92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BCD88CC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705D05B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E006C6" w:rsidRPr="00796961" w14:paraId="5614BB5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AFB82E9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DDA2D9E" w14:textId="77777777" w:rsidR="00221A17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D22F26" w:rsidRPr="00796961" w14:paraId="64F5238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465157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E9CE1D2" w14:textId="77777777" w:rsidTr="004633DF">
        <w:trPr>
          <w:trHeight w:val="20"/>
        </w:trPr>
        <w:tc>
          <w:tcPr>
            <w:tcW w:w="5000" w:type="pct"/>
            <w:gridSpan w:val="5"/>
          </w:tcPr>
          <w:p w14:paraId="2B62211B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Podstawowa wiedza z zakresu geomatyki i geodezji gospodarczej. Umiejętność wyszukiwania informacji w literaturze przedmiotu oraz syntetycznego przedstawiania w formie wypowiedzi lub pisemnej najważniejszych treści.</w:t>
            </w:r>
          </w:p>
        </w:tc>
      </w:tr>
      <w:tr w:rsidR="004633DF" w:rsidRPr="00796961" w14:paraId="1D2A827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3902D6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5AC19724" w14:textId="77777777" w:rsidTr="004633DF">
        <w:trPr>
          <w:trHeight w:val="20"/>
        </w:trPr>
        <w:tc>
          <w:tcPr>
            <w:tcW w:w="5000" w:type="pct"/>
            <w:gridSpan w:val="5"/>
          </w:tcPr>
          <w:p w14:paraId="1FD573A0" w14:textId="58CC8D39" w:rsidR="00221A17" w:rsidRDefault="004C66CB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 w:rsidRPr="004C66CB">
              <w:rPr>
                <w:sz w:val="22"/>
                <w:szCs w:val="22"/>
              </w:rPr>
              <w:t>Celem zajęć jest przekazanie studentowi podstawowej wiedzy z zakresu uregulowań prawnych dotyczących geodezji i kartografii, budownictwa, planowania przestrzennego oraz bezpieczeństwa i higieny pracy, a także ukazanie organizacyjnych i administracyjno-prawnych powiązań między obszarami obsługiwanymi przez geodetę. Zajęcia służą rozwinięciu umiejętności sporządzania instrukcji wykonania robót, formułowania podstawowych uzasadnień administracyjno-prawnych dla różnych prac geodezyjnych, z uwzględnieniem elementów zrównoważonego rozwoju, oraz właściwego informowania o uwarunkowaniach prawnych działań podejmowanych w sytuacjach zagrożenia. Ich celem jest również kształtowanie postawy odpowiedzialności zawodowej, rozumienia i przestrzegania prawa oraz przepisów BHP, a także świadomości potrzeby permanentnego kształcenia i samokształcenia.</w:t>
            </w:r>
          </w:p>
        </w:tc>
      </w:tr>
      <w:tr w:rsidR="004633DF" w:rsidRPr="00796961" w14:paraId="00817B6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FD02DF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0E731E0" w14:textId="77777777" w:rsidTr="004633DF">
        <w:trPr>
          <w:trHeight w:val="20"/>
        </w:trPr>
        <w:tc>
          <w:tcPr>
            <w:tcW w:w="5000" w:type="pct"/>
            <w:gridSpan w:val="5"/>
          </w:tcPr>
          <w:p w14:paraId="02674016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ascii="Aptos" w:hAnsi="Aptos"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4E124B88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EKW1 </w:t>
            </w:r>
            <w:r>
              <w:rPr>
                <w:rFonts w:ascii="Aptos" w:hAnsi="Aptos" w:cs="Calibri"/>
                <w:sz w:val="22"/>
                <w:szCs w:val="22"/>
              </w:rPr>
              <w:t>-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podstawowych pojęć prawnych niezbędnych do wykonywania zawodu</w:t>
            </w:r>
          </w:p>
          <w:p w14:paraId="2EE886F2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EKW2 </w:t>
            </w:r>
            <w:r>
              <w:rPr>
                <w:rFonts w:ascii="Aptos" w:hAnsi="Aptos" w:cs="Calibri"/>
                <w:sz w:val="22"/>
                <w:szCs w:val="22"/>
              </w:rPr>
              <w:t>- przygotowania uzasadnień administracyjnych i prawnych planowanych czynności geodezyjnych i kartograficznych</w:t>
            </w:r>
          </w:p>
          <w:p w14:paraId="298DB7AD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EKW3  </w:t>
            </w:r>
            <w:r>
              <w:rPr>
                <w:rFonts w:ascii="Aptos" w:hAnsi="Aptos" w:cs="Calibri"/>
                <w:sz w:val="22"/>
                <w:szCs w:val="22"/>
              </w:rPr>
              <w:t>- konieczności przestrzegania przepisów dotyczących BHP</w:t>
            </w:r>
          </w:p>
          <w:p w14:paraId="3CCC1F72" w14:textId="77777777" w:rsidR="00221A17" w:rsidRDefault="00221A17">
            <w:pPr>
              <w:spacing w:after="0" w:line="240" w:lineRule="auto"/>
              <w:jc w:val="both"/>
              <w:rPr>
                <w:rFonts w:ascii="Aptos" w:hAnsi="Aptos" w:cs="Calibri"/>
              </w:rPr>
            </w:pPr>
          </w:p>
          <w:p w14:paraId="7DDF29B5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ascii="Aptos" w:hAnsi="Aptos" w:cs="Calibri"/>
                <w:sz w:val="22"/>
                <w:szCs w:val="22"/>
              </w:rPr>
              <w:t xml:space="preserve">Student po zakończonych zajęciach będzie umiał: </w:t>
            </w:r>
          </w:p>
          <w:p w14:paraId="75500806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EKU1 </w:t>
            </w:r>
            <w:r>
              <w:rPr>
                <w:rFonts w:ascii="Aptos" w:hAnsi="Aptos" w:cs="Calibri"/>
                <w:sz w:val="22"/>
                <w:szCs w:val="22"/>
              </w:rPr>
              <w:t xml:space="preserve">– napisać instrukcję wykonania roboty </w:t>
            </w:r>
          </w:p>
          <w:p w14:paraId="1A50D760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EKU2 </w:t>
            </w:r>
            <w:r>
              <w:rPr>
                <w:rFonts w:ascii="Aptos" w:hAnsi="Aptos" w:cs="Calibri"/>
                <w:sz w:val="22"/>
                <w:szCs w:val="22"/>
              </w:rPr>
              <w:t>- zestawić podstawowe uzasadnienie administracyjno-prawne dla wykonania różnych prac geodezyjnych wraz z elementami zrównoważonego rozwoju.</w:t>
            </w:r>
          </w:p>
          <w:p w14:paraId="2A6347D5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EKU3 </w:t>
            </w:r>
            <w:r>
              <w:rPr>
                <w:rFonts w:ascii="Aptos" w:hAnsi="Aptos" w:cs="Calibri"/>
                <w:sz w:val="22"/>
                <w:szCs w:val="22"/>
              </w:rPr>
              <w:t>- instruować o rozstrzygnięciach prawnych różnych zachowań w sytuacji zagrożenia</w:t>
            </w:r>
          </w:p>
          <w:p w14:paraId="3DC77492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Kompetencje społeczne (EKK): </w:t>
            </w:r>
          </w:p>
          <w:p w14:paraId="27CFD5BD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EKK1 </w:t>
            </w:r>
            <w:r>
              <w:rPr>
                <w:rFonts w:ascii="Aptos" w:hAnsi="Aptos" w:cs="Calibri"/>
                <w:sz w:val="22"/>
                <w:szCs w:val="22"/>
              </w:rPr>
              <w:t>Student będzie rozumieć ideę zachowań prawnych podczas wykonywania zawodu.</w:t>
            </w:r>
          </w:p>
          <w:p w14:paraId="6B477F30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EKK2 </w:t>
            </w:r>
            <w:r>
              <w:rPr>
                <w:rFonts w:ascii="Aptos" w:hAnsi="Aptos" w:cs="Calibri"/>
                <w:sz w:val="22"/>
                <w:szCs w:val="22"/>
              </w:rPr>
              <w:t>Student potrafi właściwie reagować w sytuacjach zagrożenia życia, zdrowia i mienia.</w:t>
            </w:r>
          </w:p>
        </w:tc>
      </w:tr>
      <w:tr w:rsidR="004633DF" w:rsidRPr="00796961" w14:paraId="6BF30E9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712555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B2083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4670E0C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68459A6" w14:textId="77777777" w:rsidR="00221A17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Wykłady:</w:t>
            </w:r>
          </w:p>
          <w:p w14:paraId="7E70338E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Wyk.1 Konstrukcja prawa w Polsce. Pojęcia podstawowe.</w:t>
            </w:r>
          </w:p>
          <w:p w14:paraId="3176D143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 2. Uregulowania wynikające z zapisów ustawy prawo geodezyjne i kartograficzne</w:t>
            </w:r>
          </w:p>
          <w:p w14:paraId="3646C8CA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 3. Prawo budowlane i wynikające z niego przepisy.</w:t>
            </w:r>
          </w:p>
          <w:p w14:paraId="5491B1DE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Wyk. 4. Inne ustawy niezbędne podczas wykonywania zawodu. </w:t>
            </w:r>
          </w:p>
          <w:p w14:paraId="74616C3C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Wyk. 5. Ochrona przyrody i ochrona środowiska. </w:t>
            </w:r>
          </w:p>
          <w:p w14:paraId="58822ACA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Wyk.6. Gospodarowanie przestrzenią i gospodarka nieruchomościami.</w:t>
            </w:r>
          </w:p>
          <w:p w14:paraId="4D101F12" w14:textId="07588552" w:rsidR="00221A17" w:rsidRPr="004C66CB" w:rsidRDefault="00000000" w:rsidP="004C66CB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Wyk.7. Bezpieczeństwo i higiena pracy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E84C46F" w14:textId="77777777" w:rsidR="00221A17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633DF" w:rsidRPr="00796961" w14:paraId="283652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36C98F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 – metody nauczania oraz środki dydaktyczne</w:t>
            </w:r>
          </w:p>
        </w:tc>
      </w:tr>
      <w:tr w:rsidR="004633DF" w:rsidRPr="00796961" w14:paraId="51370577" w14:textId="77777777" w:rsidTr="004633DF">
        <w:trPr>
          <w:trHeight w:val="20"/>
        </w:trPr>
        <w:tc>
          <w:tcPr>
            <w:tcW w:w="5000" w:type="pct"/>
            <w:gridSpan w:val="5"/>
          </w:tcPr>
          <w:p w14:paraId="4716D004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Wykłady – audytoryjne,  konwersatoryjne i problemowe. </w:t>
            </w:r>
          </w:p>
        </w:tc>
      </w:tr>
      <w:tr w:rsidR="004633DF" w:rsidRPr="00796961" w14:paraId="2163809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D9822B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1F78B61" w14:textId="77777777" w:rsidTr="006F6D1A">
        <w:trPr>
          <w:trHeight w:val="20"/>
        </w:trPr>
        <w:tc>
          <w:tcPr>
            <w:tcW w:w="2711" w:type="pct"/>
            <w:gridSpan w:val="3"/>
          </w:tcPr>
          <w:p w14:paraId="0148F9F3" w14:textId="77777777" w:rsidR="00221A17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 xml:space="preserve">F – formułująca: </w:t>
            </w:r>
          </w:p>
          <w:p w14:paraId="67A991A1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wypowiedzi studenta na temat przygotowanego wcześniej materiału (własnego opracowania) i zaprezentowanego przez studenta na zajęciach</w:t>
            </w:r>
          </w:p>
          <w:p w14:paraId="6F44A9B9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38301A84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  <w:i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 pytań zadawanych przez studenta świadczących o poziomie wiedzy i zainteresowania poruszaną problematyką</w:t>
            </w:r>
          </w:p>
          <w:p w14:paraId="2875FA9E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</w:tc>
        <w:tc>
          <w:tcPr>
            <w:tcW w:w="2289" w:type="pct"/>
            <w:gridSpan w:val="2"/>
          </w:tcPr>
          <w:p w14:paraId="511C4FDF" w14:textId="77777777" w:rsidR="00221A17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 – podsumowująca</w:t>
            </w:r>
          </w:p>
          <w:p w14:paraId="4630FAFF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ocena aktywności studenta podczas zajęć</w:t>
            </w:r>
          </w:p>
          <w:p w14:paraId="6019F26F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ascii="Aptos" w:hAnsi="Aptos" w:cs="Calibri"/>
                <w:i/>
                <w:sz w:val="22"/>
                <w:szCs w:val="22"/>
              </w:rPr>
              <w:t>– ocena  samodzielnie przygotowanego (wykonanego) i zaprezentowanego podczas zajęć tematu.</w:t>
            </w:r>
          </w:p>
          <w:p w14:paraId="5E767872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ascii="Aptos" w:hAnsi="Aptos" w:cs="Calibri"/>
                <w:i/>
                <w:sz w:val="22"/>
                <w:szCs w:val="22"/>
              </w:rPr>
              <w:t xml:space="preserve">– wynik testu końcowego składającego się </w:t>
            </w:r>
            <w:r>
              <w:rPr>
                <w:rFonts w:ascii="Aptos" w:hAnsi="Aptos" w:cs="Calibri"/>
                <w:i/>
                <w:sz w:val="22"/>
                <w:szCs w:val="22"/>
              </w:rPr>
              <w:br/>
              <w:t xml:space="preserve">z kilkunastu pytań sprawdzających wiedzę </w:t>
            </w:r>
            <w:r>
              <w:rPr>
                <w:rFonts w:ascii="Aptos" w:hAnsi="Aptos" w:cs="Calibri"/>
                <w:i/>
                <w:sz w:val="22"/>
                <w:szCs w:val="22"/>
              </w:rPr>
              <w:br/>
              <w:t>i umiejętności operowania nią.</w:t>
            </w:r>
          </w:p>
        </w:tc>
      </w:tr>
      <w:tr w:rsidR="004633DF" w:rsidRPr="00796961" w14:paraId="7FA87BE5" w14:textId="77777777" w:rsidTr="004633DF">
        <w:trPr>
          <w:trHeight w:val="20"/>
        </w:trPr>
        <w:tc>
          <w:tcPr>
            <w:tcW w:w="5000" w:type="pct"/>
            <w:gridSpan w:val="5"/>
          </w:tcPr>
          <w:p w14:paraId="10AAB32D" w14:textId="77777777" w:rsidR="00221A17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Forma zaliczenia przedmiotu: test</w:t>
            </w:r>
          </w:p>
        </w:tc>
      </w:tr>
      <w:tr w:rsidR="004633DF" w:rsidRPr="00796961" w14:paraId="63759F5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DA5FA0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0D76108A" w14:textId="77777777" w:rsidTr="004633DF">
        <w:trPr>
          <w:trHeight w:val="20"/>
        </w:trPr>
        <w:tc>
          <w:tcPr>
            <w:tcW w:w="5000" w:type="pct"/>
            <w:gridSpan w:val="5"/>
          </w:tcPr>
          <w:p w14:paraId="326F448B" w14:textId="77777777" w:rsidR="00221A17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obowiązkowa:</w:t>
            </w:r>
          </w:p>
          <w:p w14:paraId="71A56435" w14:textId="77777777" w:rsidR="00221A17" w:rsidRDefault="00000000">
            <w:pPr>
              <w:numPr>
                <w:ilvl w:val="0"/>
                <w:numId w:val="5"/>
              </w:numPr>
              <w:spacing w:after="0" w:line="240" w:lineRule="auto"/>
              <w:ind w:left="180" w:hanging="180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Zestaw ustaw i rozporządzeń.</w:t>
            </w:r>
          </w:p>
          <w:p w14:paraId="71022BAE" w14:textId="77777777" w:rsidR="00221A17" w:rsidRDefault="00000000">
            <w:pPr>
              <w:spacing w:after="0" w:line="240" w:lineRule="auto"/>
              <w:jc w:val="both"/>
            </w:pPr>
            <w:r>
              <w:rPr>
                <w:rFonts w:ascii="Aptos" w:hAnsi="Aptos" w:cs="Calibri"/>
                <w:sz w:val="22"/>
                <w:szCs w:val="22"/>
              </w:rPr>
              <w:t>2.Felcenloben Dariusz , Prawo geodezyjne i kartograficzne. Komentarz. Wydawnictwo  Wolters Kluwer Polska, Warszawa  2024</w:t>
            </w:r>
          </w:p>
          <w:p w14:paraId="7B5297BC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3.Plucińska-Filipowicz Alicja (red.), Wierzbowski Marek (red.), Prawo budowlane. Komentarz aktualizowany, Wydawca System Informacji Prawnej LEX, Warszawa  2024</w:t>
            </w:r>
          </w:p>
          <w:p w14:paraId="2A940C4C" w14:textId="77777777" w:rsidR="00221A17" w:rsidRDefault="00000000">
            <w:pPr>
              <w:spacing w:after="0" w:line="240" w:lineRule="auto"/>
              <w:rPr>
                <w:rFonts w:ascii="Aptos" w:hAnsi="Aptos" w:cs="Calibri"/>
                <w:b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Literatura zalecana/fakultatywna:</w:t>
            </w:r>
          </w:p>
          <w:p w14:paraId="0CA882F9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1.</w:t>
            </w:r>
            <w:r>
              <w:rPr>
                <w:rFonts w:ascii="Aptos" w:hAnsi="Aptos" w:cs="Calibri"/>
                <w:b/>
                <w:sz w:val="22"/>
                <w:szCs w:val="22"/>
              </w:rPr>
              <w:t xml:space="preserve"> </w:t>
            </w:r>
            <w:r>
              <w:rPr>
                <w:rFonts w:ascii="Aptos" w:hAnsi="Aptos" w:cs="Calibri"/>
                <w:sz w:val="22"/>
                <w:szCs w:val="22"/>
              </w:rPr>
              <w:t>Roczniki Przeglądu Geodezyjnego</w:t>
            </w:r>
          </w:p>
          <w:p w14:paraId="37B5493F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2. Roczniki Geodety</w:t>
            </w:r>
          </w:p>
          <w:p w14:paraId="40C7D7F8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3. Bieżące śledzenie treści zawartych w Gazecie Prawnej</w:t>
            </w:r>
          </w:p>
          <w:p w14:paraId="4DB51604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4. www.sejm.gov.pl</w:t>
            </w:r>
          </w:p>
          <w:p w14:paraId="371A77E3" w14:textId="77777777" w:rsidR="00221A17" w:rsidRDefault="00000000">
            <w:pPr>
              <w:spacing w:after="0" w:line="240" w:lineRule="auto"/>
              <w:jc w:val="both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5. www.gugik.gov.pl</w:t>
            </w:r>
          </w:p>
        </w:tc>
      </w:tr>
      <w:tr w:rsidR="004633DF" w:rsidRPr="00796961" w14:paraId="19409BE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565462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88E1629" w14:textId="77777777" w:rsidTr="006F6D1A">
        <w:trPr>
          <w:trHeight w:val="20"/>
        </w:trPr>
        <w:tc>
          <w:tcPr>
            <w:tcW w:w="2711" w:type="pct"/>
            <w:gridSpan w:val="3"/>
          </w:tcPr>
          <w:p w14:paraId="5EAA026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3B2AEB35" w14:textId="3894E9FE" w:rsidR="00221A17" w:rsidRDefault="004C66CB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inż. Tadeusz Kośka</w:t>
            </w:r>
          </w:p>
        </w:tc>
      </w:tr>
      <w:tr w:rsidR="004633DF" w:rsidRPr="00796961" w14:paraId="26537836" w14:textId="77777777" w:rsidTr="006F6D1A">
        <w:trPr>
          <w:trHeight w:val="20"/>
        </w:trPr>
        <w:tc>
          <w:tcPr>
            <w:tcW w:w="2711" w:type="pct"/>
            <w:gridSpan w:val="3"/>
          </w:tcPr>
          <w:p w14:paraId="7DF50EC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3D454ACD" w14:textId="77777777" w:rsidR="00221A17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e.koska@onet.pl</w:t>
            </w:r>
          </w:p>
        </w:tc>
      </w:tr>
    </w:tbl>
    <w:p w14:paraId="6B376C02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48377200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121D4BC9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Prawo geodezyjne, budowlane i BHP w geodezji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8F11313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3756418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221A17" w14:paraId="3EBD520E" w14:textId="77777777">
        <w:tc>
          <w:tcPr>
            <w:tcW w:w="607" w:type="pct"/>
            <w:shd w:val="clear" w:color="auto" w:fill="D9D9D9"/>
          </w:tcPr>
          <w:p w14:paraId="698DBC4A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7D7D5F56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4DBF5B21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4117E89D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4D43B0E4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38E5FD36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6A2FC70C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45F40DAC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221A17" w14:paraId="490B19C8" w14:textId="77777777">
        <w:tc>
          <w:tcPr>
            <w:tcW w:w="607" w:type="pct"/>
          </w:tcPr>
          <w:p w14:paraId="0001C35F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5EB0D6A5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1276E8E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0C91388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CFF08FE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F08E82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3BE8E2F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0618A7F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76F603F5" w14:textId="77777777">
        <w:tc>
          <w:tcPr>
            <w:tcW w:w="607" w:type="pct"/>
          </w:tcPr>
          <w:p w14:paraId="49E8D9DC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04FA9C5A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D4CCA7E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600F42E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A4493A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299F89B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E3378A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2D66BE6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486F7ED6" w14:textId="77777777">
        <w:tc>
          <w:tcPr>
            <w:tcW w:w="607" w:type="pct"/>
          </w:tcPr>
          <w:p w14:paraId="5702D10E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221AEB0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DB6C5A0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7C88EC6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41A2151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97CDCAB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62A6775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3CFDD7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183D8C68" w14:textId="77777777">
        <w:tc>
          <w:tcPr>
            <w:tcW w:w="607" w:type="pct"/>
          </w:tcPr>
          <w:p w14:paraId="7861AD75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564859EA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AE3BF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3EC03B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D6160F1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BD0B84C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3AFEAB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48D5C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331EB586" w14:textId="77777777">
        <w:tc>
          <w:tcPr>
            <w:tcW w:w="607" w:type="pct"/>
          </w:tcPr>
          <w:p w14:paraId="0C404135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1812566A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289D0EA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C206185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14A1438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F66735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4E2454E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7898E23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6B312839" w14:textId="77777777">
        <w:tc>
          <w:tcPr>
            <w:tcW w:w="607" w:type="pct"/>
          </w:tcPr>
          <w:p w14:paraId="3C26A33B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07" w:type="pct"/>
          </w:tcPr>
          <w:p w14:paraId="3150E833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7E8B73C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5CA2FF3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89E24C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5F5427B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0422E7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2BBD6EE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2C14E0B9" w14:textId="77777777">
        <w:tc>
          <w:tcPr>
            <w:tcW w:w="607" w:type="pct"/>
          </w:tcPr>
          <w:p w14:paraId="57E102A6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6E2F8261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A9A88B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AB3A627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8F9EED8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4CDC0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AA14F8F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75ED14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221A17" w14:paraId="23504591" w14:textId="77777777">
        <w:tc>
          <w:tcPr>
            <w:tcW w:w="607" w:type="pct"/>
          </w:tcPr>
          <w:p w14:paraId="37FDE57C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22599C71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2D35F15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F3A622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B3949B5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FCD790C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A9A876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FB08E4F" w14:textId="77777777" w:rsidR="00221A17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59898F7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D5270A6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511534FA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EB859A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71547B90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C944FBB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59E49C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1481A49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0FBB082E" w14:textId="77777777" w:rsidTr="001F5643">
        <w:tc>
          <w:tcPr>
            <w:tcW w:w="2500" w:type="pct"/>
          </w:tcPr>
          <w:p w14:paraId="70C3A414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Godziny zajęć z nauczycielem/ami:</w:t>
            </w:r>
          </w:p>
          <w:p w14:paraId="1C7A89BB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Wykład: 10 godz.</w:t>
            </w:r>
          </w:p>
        </w:tc>
        <w:tc>
          <w:tcPr>
            <w:tcW w:w="2500" w:type="pct"/>
            <w:vAlign w:val="center"/>
          </w:tcPr>
          <w:p w14:paraId="24028528" w14:textId="77777777" w:rsidR="00221A17" w:rsidRPr="004C66CB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4C66CB">
              <w:rPr>
                <w:rFonts w:ascii="Aptos" w:hAnsi="Aptos" w:cs="Calibri"/>
                <w:bCs/>
                <w:sz w:val="22"/>
                <w:szCs w:val="22"/>
              </w:rPr>
              <w:t>10 godz.</w:t>
            </w:r>
          </w:p>
        </w:tc>
      </w:tr>
      <w:tr w:rsidR="00D22F26" w:rsidRPr="00796961" w14:paraId="7C29BE18" w14:textId="77777777" w:rsidTr="001F5643">
        <w:trPr>
          <w:trHeight w:val="1010"/>
        </w:trPr>
        <w:tc>
          <w:tcPr>
            <w:tcW w:w="2500" w:type="pct"/>
          </w:tcPr>
          <w:p w14:paraId="15358C7A" w14:textId="77777777" w:rsidR="00221A17" w:rsidRDefault="00000000">
            <w:pPr>
              <w:spacing w:after="0" w:line="240" w:lineRule="auto"/>
              <w:rPr>
                <w:rFonts w:ascii="Aptos" w:hAnsi="Aptos" w:cs="Calibri"/>
                <w:u w:val="single"/>
              </w:rPr>
            </w:pPr>
            <w:r>
              <w:rPr>
                <w:rFonts w:ascii="Aptos" w:hAnsi="Aptos"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425AEDE6" w14:textId="77777777" w:rsidR="00221A17" w:rsidRDefault="00000000">
            <w:pPr>
              <w:spacing w:after="0" w:line="240" w:lineRule="auto"/>
            </w:pPr>
            <w:r>
              <w:rPr>
                <w:rFonts w:ascii="Aptos" w:hAnsi="Aptos" w:cs="Calibri"/>
                <w:b/>
                <w:sz w:val="22"/>
                <w:szCs w:val="22"/>
              </w:rPr>
              <w:t>Czytanie literatury: 5 godz.</w:t>
            </w:r>
          </w:p>
          <w:p w14:paraId="356578A2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wypowiedzi: 5 godz.</w:t>
            </w:r>
          </w:p>
          <w:p w14:paraId="10D19DCB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Przygotowanie do testu: 5 godz.</w:t>
            </w:r>
          </w:p>
        </w:tc>
        <w:tc>
          <w:tcPr>
            <w:tcW w:w="2500" w:type="pct"/>
            <w:vAlign w:val="center"/>
          </w:tcPr>
          <w:p w14:paraId="549F3E66" w14:textId="77777777" w:rsidR="00221A17" w:rsidRPr="004C66CB" w:rsidRDefault="00000000">
            <w:pPr>
              <w:spacing w:after="0" w:line="240" w:lineRule="auto"/>
              <w:jc w:val="center"/>
              <w:rPr>
                <w:bCs/>
              </w:rPr>
            </w:pPr>
            <w:r w:rsidRPr="004C66CB">
              <w:rPr>
                <w:rFonts w:ascii="Aptos" w:hAnsi="Aptos" w:cs="Calibri"/>
                <w:bCs/>
                <w:sz w:val="22"/>
                <w:szCs w:val="22"/>
              </w:rPr>
              <w:t>15 godz.</w:t>
            </w:r>
          </w:p>
        </w:tc>
      </w:tr>
      <w:tr w:rsidR="00D22F26" w:rsidRPr="00796961" w14:paraId="650EF953" w14:textId="77777777" w:rsidTr="001F5643">
        <w:tc>
          <w:tcPr>
            <w:tcW w:w="2500" w:type="pct"/>
          </w:tcPr>
          <w:p w14:paraId="686EA643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7ED48CE" w14:textId="77777777" w:rsidR="00221A17" w:rsidRPr="004C66CB" w:rsidRDefault="00000000">
            <w:pPr>
              <w:spacing w:after="0" w:line="240" w:lineRule="auto"/>
              <w:jc w:val="center"/>
              <w:rPr>
                <w:bCs/>
              </w:rPr>
            </w:pPr>
            <w:r w:rsidRPr="004C66CB">
              <w:rPr>
                <w:rFonts w:ascii="Aptos" w:hAnsi="Aptos" w:cs="Calibri"/>
                <w:bCs/>
                <w:sz w:val="22"/>
                <w:szCs w:val="22"/>
              </w:rPr>
              <w:t>25 godz.</w:t>
            </w:r>
          </w:p>
        </w:tc>
      </w:tr>
      <w:tr w:rsidR="00D22F26" w:rsidRPr="00796961" w14:paraId="76A8D9B0" w14:textId="77777777" w:rsidTr="001F5643">
        <w:tc>
          <w:tcPr>
            <w:tcW w:w="2500" w:type="pct"/>
          </w:tcPr>
          <w:p w14:paraId="0A7FD3FA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64F3C3BB" w14:textId="77777777" w:rsidR="00221A17" w:rsidRPr="004C66CB" w:rsidRDefault="00000000">
            <w:pPr>
              <w:spacing w:after="0" w:line="240" w:lineRule="auto"/>
              <w:jc w:val="center"/>
              <w:rPr>
                <w:rFonts w:ascii="Aptos" w:hAnsi="Aptos" w:cs="Calibri"/>
                <w:bCs/>
              </w:rPr>
            </w:pPr>
            <w:r w:rsidRPr="004C66CB">
              <w:rPr>
                <w:rFonts w:ascii="Aptos" w:hAnsi="Aptos" w:cs="Calibri"/>
                <w:bCs/>
                <w:sz w:val="22"/>
                <w:szCs w:val="22"/>
              </w:rPr>
              <w:t xml:space="preserve">1 </w:t>
            </w:r>
          </w:p>
        </w:tc>
      </w:tr>
    </w:tbl>
    <w:p w14:paraId="46B41F5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722FD6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68805CB5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45F7BF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3E233A4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464D14BC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1F71899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61B70BD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250015D1" w14:textId="77777777" w:rsidTr="001F5643">
        <w:tc>
          <w:tcPr>
            <w:tcW w:w="1330" w:type="pct"/>
            <w:vAlign w:val="center"/>
          </w:tcPr>
          <w:p w14:paraId="162158E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185C38E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4A1AC7FA" w14:textId="77777777" w:rsidTr="001F5643">
        <w:tc>
          <w:tcPr>
            <w:tcW w:w="1330" w:type="pct"/>
            <w:vAlign w:val="center"/>
          </w:tcPr>
          <w:p w14:paraId="0F51BE3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4DFBA5F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22FC29C" w14:textId="77777777" w:rsidTr="001F5643">
        <w:tc>
          <w:tcPr>
            <w:tcW w:w="1330" w:type="pct"/>
            <w:vAlign w:val="center"/>
          </w:tcPr>
          <w:p w14:paraId="0076941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601C212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73151041" w14:textId="77777777" w:rsidTr="001F5643">
        <w:tc>
          <w:tcPr>
            <w:tcW w:w="1330" w:type="pct"/>
            <w:vAlign w:val="center"/>
          </w:tcPr>
          <w:p w14:paraId="6D49B4E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3FAD369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0A1D8B0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2A6C0162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C7DE505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Prawo geodezyjne, budowlane i BHP w geodezji,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51851658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4C7B12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BE50CA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D240FF4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B84EBF1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55C5065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010BFB56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9B71E22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221A17" w14:paraId="1441EEFB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3B5C4D2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W1, W2, W3, </w:t>
            </w:r>
          </w:p>
          <w:p w14:paraId="2F4C7712" w14:textId="77777777" w:rsidR="00221A17" w:rsidRDefault="00221A17">
            <w:pPr>
              <w:spacing w:after="0" w:line="240" w:lineRule="auto"/>
              <w:rPr>
                <w:rFonts w:ascii="Aptos" w:hAnsi="Aptos" w:cs="Calibri"/>
              </w:rPr>
            </w:pPr>
          </w:p>
          <w:p w14:paraId="2380B71F" w14:textId="77777777" w:rsidR="00221A17" w:rsidRDefault="00221A17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</w:p>
        </w:tc>
        <w:tc>
          <w:tcPr>
            <w:tcW w:w="1985" w:type="dxa"/>
            <w:vAlign w:val="center"/>
          </w:tcPr>
          <w:p w14:paraId="1BFDE1FA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75D2F2C2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38B7EC7F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02F88CE5" w14:textId="31716BA4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A36F92">
              <w:rPr>
                <w:rFonts w:ascii="Aptos" w:eastAsia="Times New Roman" w:hAnsi="Aptos" w:cs="Calibri"/>
                <w:sz w:val="22"/>
                <w:szCs w:val="22"/>
              </w:rPr>
              <w:t>10</w:t>
            </w:r>
          </w:p>
        </w:tc>
      </w:tr>
      <w:tr w:rsidR="00221A17" w14:paraId="71018CB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079D918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 xml:space="preserve">W1, W2, W3, </w:t>
            </w:r>
          </w:p>
        </w:tc>
        <w:tc>
          <w:tcPr>
            <w:tcW w:w="1985" w:type="dxa"/>
            <w:vAlign w:val="center"/>
          </w:tcPr>
          <w:p w14:paraId="1D8A4A42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5D4F85F7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4ED33337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1760A0B2" w14:textId="308E6D5E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A36F92">
              <w:rPr>
                <w:rFonts w:ascii="Aptos" w:eastAsia="Times New Roman" w:hAnsi="Aptos" w:cs="Calibri"/>
                <w:sz w:val="22"/>
                <w:szCs w:val="22"/>
              </w:rPr>
              <w:t>10</w:t>
            </w:r>
            <w:r>
              <w:rPr>
                <w:rFonts w:ascii="Aptos" w:eastAsia="Times New Roman" w:hAnsi="Aptos" w:cs="Calibri"/>
                <w:sz w:val="22"/>
                <w:szCs w:val="22"/>
              </w:rPr>
              <w:t>, K1PGiK_W</w:t>
            </w:r>
            <w:r w:rsidR="00A36F92">
              <w:rPr>
                <w:rFonts w:ascii="Aptos" w:eastAsia="Times New Roman" w:hAnsi="Aptos" w:cs="Calibri"/>
                <w:sz w:val="22"/>
                <w:szCs w:val="22"/>
              </w:rPr>
              <w:t>11</w:t>
            </w:r>
          </w:p>
        </w:tc>
      </w:tr>
      <w:tr w:rsidR="00221A17" w14:paraId="7567E5B5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380A105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W4, W5, W6</w:t>
            </w:r>
          </w:p>
        </w:tc>
        <w:tc>
          <w:tcPr>
            <w:tcW w:w="1985" w:type="dxa"/>
            <w:vAlign w:val="center"/>
          </w:tcPr>
          <w:p w14:paraId="58AE3AC5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2F117E5F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4D29BE14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EKW3</w:t>
            </w:r>
          </w:p>
        </w:tc>
        <w:tc>
          <w:tcPr>
            <w:tcW w:w="2375" w:type="dxa"/>
            <w:vAlign w:val="center"/>
          </w:tcPr>
          <w:p w14:paraId="556DEE9D" w14:textId="659064C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K1PGiK_W</w:t>
            </w:r>
            <w:r w:rsidR="00A36F92">
              <w:rPr>
                <w:rFonts w:ascii="Aptos" w:eastAsia="Times New Roman" w:hAnsi="Aptos" w:cs="Calibri"/>
                <w:sz w:val="22"/>
                <w:szCs w:val="22"/>
              </w:rPr>
              <w:t>10</w:t>
            </w:r>
          </w:p>
        </w:tc>
      </w:tr>
      <w:tr w:rsidR="00182F8B" w:rsidRPr="00796961" w14:paraId="2995891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DE44771" w14:textId="77777777" w:rsidR="00221A17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221A17" w14:paraId="0D5FA34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8B9761F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W2,W7</w:t>
            </w:r>
          </w:p>
        </w:tc>
        <w:tc>
          <w:tcPr>
            <w:tcW w:w="1985" w:type="dxa"/>
            <w:vAlign w:val="center"/>
          </w:tcPr>
          <w:p w14:paraId="2DF56EA3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3BA221DB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55F9A2B4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64E3AC8E" w14:textId="77777777" w:rsidR="00221A17" w:rsidRDefault="00000000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U01</w:t>
            </w:r>
          </w:p>
        </w:tc>
      </w:tr>
      <w:tr w:rsidR="00221A17" w14:paraId="500583F0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2907662F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W2, W3, W7</w:t>
            </w:r>
          </w:p>
        </w:tc>
        <w:tc>
          <w:tcPr>
            <w:tcW w:w="1985" w:type="dxa"/>
            <w:vAlign w:val="center"/>
          </w:tcPr>
          <w:p w14:paraId="1BE7E3EE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2A1FE68C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24DC4E78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32BB219E" w14:textId="77777777" w:rsidR="00221A17" w:rsidRDefault="00000000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 xml:space="preserve">U10     </w:t>
            </w:r>
          </w:p>
        </w:tc>
      </w:tr>
      <w:tr w:rsidR="00221A17" w14:paraId="5E78E8C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EA36A59" w14:textId="77777777" w:rsidR="00221A17" w:rsidRDefault="00000000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W1, W3,W7</w:t>
            </w:r>
          </w:p>
        </w:tc>
        <w:tc>
          <w:tcPr>
            <w:tcW w:w="1985" w:type="dxa"/>
            <w:vAlign w:val="center"/>
          </w:tcPr>
          <w:p w14:paraId="5E33C234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02AE380F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70A951E4" w14:textId="77777777" w:rsidR="00221A17" w:rsidRDefault="00000000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2AB78BBF" w14:textId="77777777" w:rsidR="00221A17" w:rsidRDefault="00000000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 xml:space="preserve">U05     </w:t>
            </w:r>
          </w:p>
        </w:tc>
      </w:tr>
      <w:tr w:rsidR="004C66CB" w14:paraId="52C1C617" w14:textId="77777777" w:rsidTr="009F6753">
        <w:trPr>
          <w:trHeight w:val="20"/>
          <w:jc w:val="center"/>
        </w:trPr>
        <w:tc>
          <w:tcPr>
            <w:tcW w:w="10450" w:type="dxa"/>
            <w:gridSpan w:val="5"/>
          </w:tcPr>
          <w:p w14:paraId="58C683F9" w14:textId="6BBCDEEE" w:rsidR="004C66CB" w:rsidRDefault="004C66CB" w:rsidP="004C66CB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4C66CB" w14:paraId="72C502C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ED94A00" w14:textId="77777777" w:rsidR="004C66CB" w:rsidRDefault="004C66CB" w:rsidP="004C66CB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W1 – W7</w:t>
            </w:r>
          </w:p>
        </w:tc>
        <w:tc>
          <w:tcPr>
            <w:tcW w:w="1985" w:type="dxa"/>
            <w:vAlign w:val="center"/>
          </w:tcPr>
          <w:p w14:paraId="20F8E68D" w14:textId="77777777" w:rsidR="004C66CB" w:rsidRDefault="004C66CB" w:rsidP="004C66C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07B16F24" w14:textId="77777777" w:rsidR="004C66CB" w:rsidRDefault="004C66CB" w:rsidP="004C66C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3D01693B" w14:textId="77777777" w:rsidR="004C66CB" w:rsidRDefault="004C66CB" w:rsidP="004C66C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7A2EDC43" w14:textId="48CD6AA7" w:rsidR="004C66CB" w:rsidRDefault="004C66CB" w:rsidP="004C66CB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A36F92">
              <w:rPr>
                <w:rFonts w:ascii="Aptos" w:hAnsi="Aptos" w:cs="Calibri"/>
                <w:sz w:val="22"/>
                <w:szCs w:val="22"/>
              </w:rPr>
              <w:t>2</w:t>
            </w:r>
            <w:r>
              <w:rPr>
                <w:rFonts w:ascii="Aptos" w:hAnsi="Aptos" w:cs="Calibri"/>
                <w:sz w:val="22"/>
                <w:szCs w:val="22"/>
              </w:rPr>
              <w:t xml:space="preserve">     </w:t>
            </w:r>
          </w:p>
        </w:tc>
      </w:tr>
      <w:tr w:rsidR="004C66CB" w14:paraId="286E3C5E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B078F17" w14:textId="77777777" w:rsidR="004C66CB" w:rsidRDefault="004C66CB" w:rsidP="004C66CB">
            <w:pPr>
              <w:spacing w:after="0" w:line="240" w:lineRule="auto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W7</w:t>
            </w:r>
          </w:p>
        </w:tc>
        <w:tc>
          <w:tcPr>
            <w:tcW w:w="1985" w:type="dxa"/>
            <w:vAlign w:val="center"/>
          </w:tcPr>
          <w:p w14:paraId="3C092B44" w14:textId="77777777" w:rsidR="004C66CB" w:rsidRDefault="004C66CB" w:rsidP="004C66C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46CD953D" w14:textId="77777777" w:rsidR="004C66CB" w:rsidRDefault="004C66CB" w:rsidP="004C66C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Wykł.</w:t>
            </w:r>
          </w:p>
        </w:tc>
        <w:tc>
          <w:tcPr>
            <w:tcW w:w="2126" w:type="dxa"/>
            <w:vAlign w:val="center"/>
          </w:tcPr>
          <w:p w14:paraId="57E30E37" w14:textId="77777777" w:rsidR="004C66CB" w:rsidRDefault="004C66CB" w:rsidP="004C66CB">
            <w:pPr>
              <w:spacing w:after="0" w:line="240" w:lineRule="auto"/>
              <w:jc w:val="center"/>
              <w:rPr>
                <w:rFonts w:ascii="Aptos" w:hAnsi="Aptos" w:cs="Calibri"/>
              </w:rPr>
            </w:pPr>
            <w:r>
              <w:rPr>
                <w:rFonts w:ascii="Aptos" w:hAnsi="Aptos" w:cs="Calibri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3CA531A4" w14:textId="7FB24F9E" w:rsidR="004C66CB" w:rsidRDefault="004C66CB" w:rsidP="004C66CB">
            <w:pPr>
              <w:spacing w:after="0" w:line="240" w:lineRule="auto"/>
              <w:jc w:val="center"/>
            </w:pPr>
            <w:r>
              <w:rPr>
                <w:rFonts w:ascii="Aptos" w:eastAsia="Times New Roman" w:hAnsi="Aptos" w:cs="Calibri"/>
                <w:sz w:val="22"/>
                <w:szCs w:val="22"/>
              </w:rPr>
              <w:t>K1PGiK_</w:t>
            </w:r>
            <w:r>
              <w:rPr>
                <w:rFonts w:ascii="Aptos" w:hAnsi="Aptos" w:cs="Calibri"/>
                <w:sz w:val="22"/>
                <w:szCs w:val="22"/>
              </w:rPr>
              <w:t>K0</w:t>
            </w:r>
            <w:r w:rsidR="00A36F92">
              <w:rPr>
                <w:rFonts w:ascii="Aptos" w:hAnsi="Aptos" w:cs="Calibri"/>
                <w:sz w:val="22"/>
                <w:szCs w:val="22"/>
              </w:rPr>
              <w:t>4</w:t>
            </w:r>
            <w:r>
              <w:rPr>
                <w:rFonts w:ascii="Aptos" w:hAnsi="Aptos" w:cs="Calibri"/>
                <w:sz w:val="22"/>
                <w:szCs w:val="22"/>
              </w:rPr>
              <w:t xml:space="preserve">     </w:t>
            </w:r>
          </w:p>
        </w:tc>
      </w:tr>
    </w:tbl>
    <w:p w14:paraId="280EA92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57D2B0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DE91CF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308ECA6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82F8B"/>
    <w:rsid w:val="001F2947"/>
    <w:rsid w:val="001F5643"/>
    <w:rsid w:val="002032FC"/>
    <w:rsid w:val="00203D97"/>
    <w:rsid w:val="00221A17"/>
    <w:rsid w:val="002E60B8"/>
    <w:rsid w:val="004517CE"/>
    <w:rsid w:val="004633DF"/>
    <w:rsid w:val="004C66CB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36F92"/>
    <w:rsid w:val="00A76708"/>
    <w:rsid w:val="00D22F26"/>
    <w:rsid w:val="00E006C6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0056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1155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18</cp:revision>
  <dcterms:created xsi:type="dcterms:W3CDTF">2026-04-07T06:50:00Z</dcterms:created>
  <dcterms:modified xsi:type="dcterms:W3CDTF">2026-04-17T07:57:00Z</dcterms:modified>
</cp:coreProperties>
</file>